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FDA" w:rsidRPr="002026D7" w:rsidRDefault="002026D7" w:rsidP="002026D7">
      <w:pPr>
        <w:jc w:val="center"/>
        <w:rPr>
          <w:rFonts w:ascii="Arial" w:hAnsi="Arial" w:cs="Arial"/>
          <w:b/>
          <w:color w:val="833C0B" w:themeColor="accent2" w:themeShade="80"/>
          <w:sz w:val="24"/>
          <w:szCs w:val="24"/>
          <w:u w:val="single"/>
        </w:rPr>
      </w:pPr>
      <w:r w:rsidRPr="002026D7">
        <w:rPr>
          <w:rFonts w:ascii="Arial" w:hAnsi="Arial" w:cs="Arial"/>
          <w:b/>
          <w:color w:val="833C0B" w:themeColor="accent2" w:themeShade="80"/>
          <w:sz w:val="24"/>
          <w:szCs w:val="24"/>
          <w:u w:val="single"/>
        </w:rPr>
        <w:t xml:space="preserve">Accompagner les élèves </w:t>
      </w:r>
      <w:r w:rsidR="00483ABA">
        <w:rPr>
          <w:rFonts w:ascii="Arial" w:hAnsi="Arial" w:cs="Arial"/>
          <w:b/>
          <w:color w:val="833C0B" w:themeColor="accent2" w:themeShade="80"/>
          <w:sz w:val="24"/>
          <w:szCs w:val="24"/>
          <w:u w:val="single"/>
        </w:rPr>
        <w:t>de</w:t>
      </w:r>
      <w:r w:rsidRPr="002026D7">
        <w:rPr>
          <w:rFonts w:ascii="Arial" w:hAnsi="Arial" w:cs="Arial"/>
          <w:b/>
          <w:color w:val="833C0B" w:themeColor="accent2" w:themeShade="80"/>
          <w:sz w:val="24"/>
          <w:szCs w:val="24"/>
          <w:u w:val="single"/>
        </w:rPr>
        <w:t xml:space="preserve"> C1 et C2</w:t>
      </w:r>
      <w:r w:rsidR="00483ABA">
        <w:rPr>
          <w:rFonts w:ascii="Arial" w:hAnsi="Arial" w:cs="Arial"/>
          <w:b/>
          <w:color w:val="833C0B" w:themeColor="accent2" w:themeShade="80"/>
          <w:sz w:val="24"/>
          <w:szCs w:val="24"/>
          <w:u w:val="single"/>
        </w:rPr>
        <w:t xml:space="preserve"> </w:t>
      </w:r>
      <w:r w:rsidR="00483ABA">
        <w:rPr>
          <w:rFonts w:ascii="Arial" w:hAnsi="Arial" w:cs="Arial"/>
          <w:b/>
          <w:color w:val="833C0B" w:themeColor="accent2" w:themeShade="80"/>
          <w:sz w:val="24"/>
          <w:szCs w:val="24"/>
          <w:u w:val="single"/>
        </w:rPr>
        <w:t>face à un évènement traumatique</w:t>
      </w:r>
    </w:p>
    <w:p w:rsidR="002026D7" w:rsidRDefault="002026D7" w:rsidP="002026D7">
      <w:pPr>
        <w:jc w:val="both"/>
        <w:rPr>
          <w:rFonts w:ascii="Arial" w:hAnsi="Arial" w:cs="Arial"/>
          <w:sz w:val="24"/>
          <w:szCs w:val="24"/>
        </w:rPr>
      </w:pPr>
    </w:p>
    <w:p w:rsidR="002026D7" w:rsidRPr="001C631E" w:rsidRDefault="002026D7" w:rsidP="002026D7">
      <w:pPr>
        <w:rPr>
          <w:rFonts w:ascii="Arial" w:hAnsi="Arial" w:cs="Arial"/>
          <w:sz w:val="24"/>
          <w:szCs w:val="24"/>
          <w:u w:val="single"/>
        </w:rPr>
      </w:pPr>
      <w:r w:rsidRPr="001C631E">
        <w:rPr>
          <w:rFonts w:ascii="Arial" w:hAnsi="Arial" w:cs="Arial"/>
          <w:color w:val="833C0B" w:themeColor="accent2" w:themeShade="80"/>
          <w:sz w:val="24"/>
          <w:szCs w:val="24"/>
          <w:u w:val="single"/>
        </w:rPr>
        <w:t xml:space="preserve">Définition évènement traumatique : </w:t>
      </w:r>
    </w:p>
    <w:p w:rsidR="002026D7" w:rsidRDefault="002026D7" w:rsidP="002026D7">
      <w:pPr>
        <w:rPr>
          <w:rStyle w:val="markedcontent"/>
          <w:rFonts w:ascii="Arial" w:hAnsi="Arial" w:cs="Arial"/>
          <w:sz w:val="25"/>
          <w:szCs w:val="25"/>
        </w:rPr>
      </w:pPr>
      <w:r>
        <w:rPr>
          <w:rStyle w:val="markedcontent"/>
          <w:rFonts w:ascii="Arial" w:hAnsi="Arial" w:cs="Arial"/>
          <w:sz w:val="25"/>
          <w:szCs w:val="25"/>
        </w:rPr>
        <w:t>Le</w:t>
      </w:r>
      <w:r>
        <w:t xml:space="preserve"> </w:t>
      </w:r>
      <w:r>
        <w:rPr>
          <w:rStyle w:val="markedcontent"/>
          <w:rFonts w:ascii="Arial" w:hAnsi="Arial" w:cs="Arial"/>
          <w:sz w:val="25"/>
          <w:szCs w:val="25"/>
        </w:rPr>
        <w:t>fait de vivre ou d’être témoin d’un événement qui confronte la personne au réel de la mort ou lors</w:t>
      </w:r>
      <w:r>
        <w:t xml:space="preserve"> </w:t>
      </w:r>
      <w:r>
        <w:rPr>
          <w:rStyle w:val="markedcontent"/>
          <w:rFonts w:ascii="Arial" w:hAnsi="Arial" w:cs="Arial"/>
          <w:sz w:val="25"/>
          <w:szCs w:val="25"/>
        </w:rPr>
        <w:t>duquel l’intégrité psychique ou psychique est menacée.</w:t>
      </w:r>
    </w:p>
    <w:p w:rsidR="002026D7" w:rsidRDefault="002026D7" w:rsidP="002026D7">
      <w:pPr>
        <w:autoSpaceDE w:val="0"/>
        <w:autoSpaceDN w:val="0"/>
        <w:adjustRightInd w:val="0"/>
        <w:spacing w:after="0" w:line="240" w:lineRule="auto"/>
        <w:rPr>
          <w:rFonts w:ascii="Arial" w:hAnsi="Arial" w:cs="Arial"/>
          <w:color w:val="000000"/>
          <w:sz w:val="24"/>
          <w:szCs w:val="24"/>
        </w:rPr>
      </w:pPr>
    </w:p>
    <w:p w:rsidR="001C631E" w:rsidRPr="002026D7" w:rsidRDefault="001C631E" w:rsidP="002026D7">
      <w:pPr>
        <w:autoSpaceDE w:val="0"/>
        <w:autoSpaceDN w:val="0"/>
        <w:adjustRightInd w:val="0"/>
        <w:spacing w:after="0" w:line="240" w:lineRule="auto"/>
        <w:rPr>
          <w:rFonts w:ascii="Arial" w:hAnsi="Arial" w:cs="Arial"/>
          <w:color w:val="833C0B" w:themeColor="accent2" w:themeShade="80"/>
          <w:sz w:val="24"/>
          <w:szCs w:val="24"/>
          <w:u w:val="single"/>
        </w:rPr>
      </w:pPr>
      <w:r w:rsidRPr="001C631E">
        <w:rPr>
          <w:rFonts w:ascii="Arial" w:hAnsi="Arial" w:cs="Arial"/>
          <w:color w:val="833C0B" w:themeColor="accent2" w:themeShade="80"/>
          <w:sz w:val="24"/>
          <w:szCs w:val="24"/>
          <w:u w:val="single"/>
        </w:rPr>
        <w:t>A savoir avant d’évoquer les faits avec les enfants </w:t>
      </w:r>
      <w:r w:rsidR="00483ABA">
        <w:rPr>
          <w:rFonts w:ascii="Arial" w:hAnsi="Arial" w:cs="Arial"/>
          <w:color w:val="833C0B" w:themeColor="accent2" w:themeShade="80"/>
          <w:sz w:val="24"/>
          <w:szCs w:val="24"/>
          <w:u w:val="single"/>
        </w:rPr>
        <w:t>(</w:t>
      </w:r>
      <w:hyperlink r:id="rId7" w:history="1">
        <w:r w:rsidR="00483ABA" w:rsidRPr="00486DB8">
          <w:rPr>
            <w:rStyle w:val="Lienhypertexte"/>
            <w:rFonts w:ascii="Arial" w:hAnsi="Arial" w:cs="Arial"/>
            <w:sz w:val="24"/>
            <w:szCs w:val="24"/>
          </w:rPr>
          <w:t>source EDUSCOL</w:t>
        </w:r>
      </w:hyperlink>
      <w:r w:rsidR="00483ABA">
        <w:rPr>
          <w:rFonts w:ascii="Arial" w:hAnsi="Arial" w:cs="Arial"/>
          <w:color w:val="833C0B" w:themeColor="accent2" w:themeShade="80"/>
          <w:sz w:val="24"/>
          <w:szCs w:val="24"/>
          <w:u w:val="single"/>
        </w:rPr>
        <w:t>)</w:t>
      </w:r>
      <w:r w:rsidR="00483ABA" w:rsidRPr="001C631E">
        <w:rPr>
          <w:rFonts w:ascii="Arial" w:hAnsi="Arial" w:cs="Arial"/>
          <w:color w:val="833C0B" w:themeColor="accent2" w:themeShade="80"/>
          <w:sz w:val="24"/>
          <w:szCs w:val="24"/>
          <w:u w:val="single"/>
        </w:rPr>
        <w:t> </w:t>
      </w:r>
      <w:r w:rsidRPr="001C631E">
        <w:rPr>
          <w:rFonts w:ascii="Arial" w:hAnsi="Arial" w:cs="Arial"/>
          <w:color w:val="833C0B" w:themeColor="accent2" w:themeShade="80"/>
          <w:sz w:val="24"/>
          <w:szCs w:val="24"/>
          <w:u w:val="single"/>
        </w:rPr>
        <w:t>:</w:t>
      </w:r>
    </w:p>
    <w:p w:rsidR="00483ABA" w:rsidRDefault="00483ABA" w:rsidP="002026D7">
      <w:pPr>
        <w:jc w:val="both"/>
        <w:rPr>
          <w:rFonts w:ascii="Arial" w:hAnsi="Arial" w:cs="Arial"/>
          <w:color w:val="000000"/>
          <w:sz w:val="20"/>
          <w:szCs w:val="20"/>
        </w:rPr>
      </w:pPr>
    </w:p>
    <w:p w:rsidR="002026D7" w:rsidRDefault="002026D7" w:rsidP="002026D7">
      <w:pPr>
        <w:jc w:val="both"/>
        <w:rPr>
          <w:rFonts w:ascii="Arial" w:hAnsi="Arial" w:cs="Arial"/>
          <w:color w:val="000000"/>
          <w:sz w:val="20"/>
          <w:szCs w:val="20"/>
        </w:rPr>
      </w:pPr>
      <w:proofErr w:type="spellStart"/>
      <w:r w:rsidRPr="002026D7">
        <w:rPr>
          <w:rFonts w:ascii="Arial" w:hAnsi="Arial" w:cs="Arial"/>
          <w:color w:val="000000"/>
          <w:sz w:val="20"/>
          <w:szCs w:val="20"/>
        </w:rPr>
        <w:t>Coppex</w:t>
      </w:r>
      <w:proofErr w:type="spellEnd"/>
      <w:r w:rsidRPr="002026D7">
        <w:rPr>
          <w:rFonts w:ascii="Arial" w:hAnsi="Arial" w:cs="Arial"/>
          <w:color w:val="000000"/>
          <w:sz w:val="20"/>
          <w:szCs w:val="20"/>
        </w:rPr>
        <w:t xml:space="preserve"> (Fortin, 2002) a identifié chez les jeunes exposés aux images dramatiques des téléjournaux, ce qu’elle nomme une </w:t>
      </w:r>
      <w:r w:rsidRPr="002026D7">
        <w:rPr>
          <w:rFonts w:ascii="Arial" w:hAnsi="Arial" w:cs="Arial"/>
          <w:i/>
          <w:iCs/>
          <w:color w:val="000000"/>
          <w:sz w:val="20"/>
          <w:szCs w:val="20"/>
        </w:rPr>
        <w:t>blessure de l’information</w:t>
      </w:r>
      <w:r w:rsidRPr="002026D7">
        <w:rPr>
          <w:rFonts w:ascii="Arial" w:hAnsi="Arial" w:cs="Arial"/>
          <w:color w:val="000000"/>
          <w:sz w:val="20"/>
          <w:szCs w:val="20"/>
        </w:rPr>
        <w:t xml:space="preserve">. Les couvertures médiatiques qui alimentent des sentiments de peur et d’insécurité sont celles qui laissent dans l’ombre une part importante d’informations qui autrement auraient permis de contextualiser ce qui est rapporté. C’est précisément ce qui n’est pas connu du réel qui sera anticipé et imaginé et qui fera le nid de la peur chez les plus vulnérables et les moins bien préparés. Cette incertitude sera d’autant plus grande que la proximité qui en sera perçue. Rosset (1982, in </w:t>
      </w:r>
      <w:proofErr w:type="spellStart"/>
      <w:r w:rsidRPr="002026D7">
        <w:rPr>
          <w:rFonts w:ascii="Arial" w:hAnsi="Arial" w:cs="Arial"/>
          <w:color w:val="000000"/>
          <w:sz w:val="20"/>
          <w:szCs w:val="20"/>
        </w:rPr>
        <w:t>Dubied</w:t>
      </w:r>
      <w:proofErr w:type="spellEnd"/>
      <w:r w:rsidRPr="002026D7">
        <w:rPr>
          <w:rFonts w:ascii="Arial" w:hAnsi="Arial" w:cs="Arial"/>
          <w:color w:val="000000"/>
          <w:sz w:val="20"/>
          <w:szCs w:val="20"/>
        </w:rPr>
        <w:t>, 2008;12) identifie, l’imagination, l’incertitude et la proximité comme les trois ingrédients essentiels de la peur.</w:t>
      </w:r>
    </w:p>
    <w:p w:rsidR="002026D7" w:rsidRPr="002026D7" w:rsidRDefault="002026D7" w:rsidP="002026D7">
      <w:pPr>
        <w:jc w:val="both"/>
        <w:rPr>
          <w:rFonts w:ascii="Arial" w:hAnsi="Arial" w:cs="Arial"/>
          <w:color w:val="000000"/>
          <w:sz w:val="20"/>
          <w:szCs w:val="20"/>
        </w:rPr>
      </w:pPr>
      <w:r>
        <w:rPr>
          <w:rFonts w:ascii="Arial" w:hAnsi="Arial" w:cs="Arial"/>
        </w:rPr>
        <w:t>L</w:t>
      </w:r>
      <w:r w:rsidRPr="002026D7">
        <w:rPr>
          <w:rFonts w:ascii="Arial" w:hAnsi="Arial" w:cs="Arial"/>
          <w:sz w:val="20"/>
          <w:szCs w:val="20"/>
        </w:rPr>
        <w:t xml:space="preserve">es enfants sont vulnérables au trauma au même titre que les adultes. On peut même dire que dans bien des cas, l’enfant subit deux traumas : le sien propre, plus, en miroir, celui de ses parents dont il constate l’épouvante et l’impuissance, notamment l’impuissance à le protéger. </w:t>
      </w:r>
      <w:r>
        <w:rPr>
          <w:rFonts w:ascii="Arial" w:hAnsi="Arial" w:cs="Arial"/>
          <w:sz w:val="20"/>
          <w:szCs w:val="20"/>
        </w:rPr>
        <w:t>L</w:t>
      </w:r>
      <w:r w:rsidRPr="002026D7">
        <w:rPr>
          <w:rFonts w:ascii="Arial" w:hAnsi="Arial" w:cs="Arial"/>
          <w:sz w:val="20"/>
          <w:szCs w:val="20"/>
        </w:rPr>
        <w:t xml:space="preserve">’imaginaire de la mort chez l’enfant est différent mais peut-être pire que l’imaginaire </w:t>
      </w:r>
      <w:r>
        <w:rPr>
          <w:rFonts w:ascii="Arial" w:hAnsi="Arial" w:cs="Arial"/>
          <w:sz w:val="20"/>
          <w:szCs w:val="20"/>
        </w:rPr>
        <w:t>de la mort chez l’adulte, et</w:t>
      </w:r>
      <w:r w:rsidRPr="002026D7">
        <w:rPr>
          <w:rFonts w:ascii="Arial" w:hAnsi="Arial" w:cs="Arial"/>
          <w:sz w:val="20"/>
          <w:szCs w:val="20"/>
        </w:rPr>
        <w:t xml:space="preserve"> c’est justement parce que sa personnalité est en devenir qu’elle n’en est que plus fragile, vulnérable aux chocs émotionnels.</w:t>
      </w:r>
    </w:p>
    <w:p w:rsidR="002026D7" w:rsidRDefault="001C631E" w:rsidP="002026D7">
      <w:pPr>
        <w:jc w:val="both"/>
        <w:rPr>
          <w:rFonts w:ascii="Arial" w:hAnsi="Arial" w:cs="Arial"/>
          <w:sz w:val="20"/>
          <w:szCs w:val="20"/>
        </w:rPr>
      </w:pPr>
      <w:r w:rsidRPr="001C631E">
        <w:rPr>
          <w:rFonts w:ascii="Arial" w:hAnsi="Arial" w:cs="Arial"/>
          <w:sz w:val="20"/>
          <w:szCs w:val="20"/>
        </w:rPr>
        <w:t>Chez des enfants accompagnés d’adultes lors d’accidents, de catastrophes ou d’événements violents collectifs, l’on observe le plus souvent des réactions adaptées : obéir aux consignes, se sentir protégés par l’adulte, poser des questions sur ce qui arrive, aider leurs camarades. Mais parfois, l’enfant qui se sent vulnérable et impuissant face à la situation, ou qui assiste à la peur et à l’impuissance de ses parents, va être profondément bouleversé et décontenancé.</w:t>
      </w:r>
    </w:p>
    <w:p w:rsidR="001C631E" w:rsidRDefault="001C631E" w:rsidP="002026D7">
      <w:pPr>
        <w:jc w:val="both"/>
        <w:rPr>
          <w:rFonts w:ascii="Arial" w:hAnsi="Arial" w:cs="Arial"/>
          <w:sz w:val="20"/>
          <w:szCs w:val="20"/>
        </w:rPr>
      </w:pPr>
      <w:r w:rsidRPr="001C631E">
        <w:rPr>
          <w:rFonts w:ascii="Arial" w:hAnsi="Arial" w:cs="Arial"/>
          <w:sz w:val="20"/>
          <w:szCs w:val="20"/>
        </w:rPr>
        <w:t>Selon différentes références, il apparait en effet important de ne pas éviter le sujet, car les enfants et les adolescents ont déjà entendu parler de l’événement par leur parent, par les médias et par les réseaux sociaux. Etant donné que des « bribes » d’information incomplètes restent angoissantes, il est proposé aux adultes et aux enseignants de suivre les préconisations suivantes : "</w:t>
      </w:r>
      <w:r w:rsidRPr="001C631E">
        <w:rPr>
          <w:rFonts w:ascii="Arial" w:hAnsi="Arial" w:cs="Arial"/>
          <w:i/>
          <w:iCs/>
          <w:sz w:val="20"/>
          <w:szCs w:val="20"/>
        </w:rPr>
        <w:t>Demandez aux enfants ce qu'ils ressentent face à cette situation dont ils ont entendu parler ou qu’ils ont vue dans les médias. Invitez-le à partager avec vous ses émotions</w:t>
      </w:r>
      <w:r w:rsidRPr="001C631E">
        <w:rPr>
          <w:rFonts w:ascii="Arial" w:hAnsi="Arial" w:cs="Arial"/>
          <w:sz w:val="20"/>
          <w:szCs w:val="20"/>
        </w:rPr>
        <w:t>."</w:t>
      </w:r>
    </w:p>
    <w:p w:rsidR="001C631E" w:rsidRDefault="001C631E" w:rsidP="002026D7">
      <w:pPr>
        <w:jc w:val="both"/>
        <w:rPr>
          <w:rFonts w:ascii="Arial" w:hAnsi="Arial" w:cs="Arial"/>
          <w:sz w:val="20"/>
          <w:szCs w:val="20"/>
        </w:rPr>
      </w:pPr>
      <w:r w:rsidRPr="001C631E">
        <w:rPr>
          <w:rFonts w:ascii="Arial" w:hAnsi="Arial" w:cs="Arial"/>
          <w:sz w:val="20"/>
          <w:szCs w:val="20"/>
        </w:rPr>
        <w:t>Si l’on souhaite évoquer avec un enfant ou un adolescent un événement violent, on préfèrera d’abord être à l’écoute de ce qu’il sait et de ce qu’il a compris de l’événement. L’écoute permet d’éviter de faire intrusion dans le psychisme de l’enfant ou de l’adolescent avec des éléments inadaptés, qu’il ne sera pas en mesure d’élaborer ou de symboliser.</w:t>
      </w:r>
    </w:p>
    <w:p w:rsidR="001C631E" w:rsidRDefault="001C631E" w:rsidP="002026D7">
      <w:pPr>
        <w:jc w:val="both"/>
        <w:rPr>
          <w:rFonts w:ascii="Arial" w:hAnsi="Arial" w:cs="Arial"/>
          <w:color w:val="833C0B" w:themeColor="accent2" w:themeShade="80"/>
          <w:sz w:val="24"/>
          <w:szCs w:val="24"/>
          <w:u w:val="single"/>
        </w:rPr>
      </w:pPr>
      <w:r w:rsidRPr="001C631E">
        <w:rPr>
          <w:rFonts w:ascii="Arial" w:hAnsi="Arial" w:cs="Arial"/>
          <w:color w:val="833C0B" w:themeColor="accent2" w:themeShade="80"/>
          <w:sz w:val="24"/>
          <w:szCs w:val="24"/>
          <w:u w:val="single"/>
        </w:rPr>
        <w:t>Limites et précautions à considérer</w:t>
      </w:r>
    </w:p>
    <w:p w:rsidR="001C631E" w:rsidRDefault="001C631E" w:rsidP="001C631E">
      <w:pPr>
        <w:pStyle w:val="Default"/>
        <w:spacing w:before="60" w:after="60"/>
        <w:jc w:val="both"/>
        <w:rPr>
          <w:sz w:val="20"/>
          <w:szCs w:val="20"/>
        </w:rPr>
      </w:pPr>
      <w:r>
        <w:rPr>
          <w:sz w:val="20"/>
          <w:szCs w:val="20"/>
        </w:rPr>
        <w:t>- de ne pas rentrer dans les détails complexes. "</w:t>
      </w:r>
      <w:r>
        <w:rPr>
          <w:i/>
          <w:iCs/>
          <w:sz w:val="20"/>
          <w:szCs w:val="20"/>
        </w:rPr>
        <w:t>Cela ne sert à rien d'essayer de tout lui expliquer. Il faut rester clair, tout en se méfiant des raccourcis simplistes</w:t>
      </w:r>
      <w:r>
        <w:rPr>
          <w:sz w:val="20"/>
          <w:szCs w:val="20"/>
        </w:rPr>
        <w:t xml:space="preserve">." </w:t>
      </w:r>
    </w:p>
    <w:p w:rsidR="001C631E" w:rsidRDefault="001C631E" w:rsidP="001C631E">
      <w:pPr>
        <w:pStyle w:val="Default"/>
        <w:spacing w:before="60" w:after="60"/>
        <w:jc w:val="both"/>
        <w:rPr>
          <w:sz w:val="20"/>
          <w:szCs w:val="20"/>
        </w:rPr>
      </w:pPr>
      <w:r>
        <w:rPr>
          <w:sz w:val="20"/>
          <w:szCs w:val="20"/>
        </w:rPr>
        <w:t>- d’éviter cependant d'édulcorer la vérité. "</w:t>
      </w:r>
      <w:r>
        <w:rPr>
          <w:i/>
          <w:iCs/>
          <w:sz w:val="20"/>
          <w:szCs w:val="20"/>
        </w:rPr>
        <w:t>Il ne faut pas faire vivre les enfants dans un monde truqué</w:t>
      </w:r>
      <w:r>
        <w:rPr>
          <w:sz w:val="20"/>
          <w:szCs w:val="20"/>
        </w:rPr>
        <w:t xml:space="preserve">", explique Pierre Mannoni. "Si vous leur racontez des mensonges, ils n'auront plus confiance en vous et iront chercher les informations auprès de sources pas forcément fiables. Ne fuyez aucune question ». </w:t>
      </w:r>
    </w:p>
    <w:p w:rsidR="001C631E" w:rsidRDefault="001C631E" w:rsidP="001C631E">
      <w:pPr>
        <w:pStyle w:val="Default"/>
        <w:spacing w:before="60" w:after="60"/>
        <w:jc w:val="both"/>
        <w:rPr>
          <w:sz w:val="20"/>
          <w:szCs w:val="20"/>
        </w:rPr>
      </w:pPr>
      <w:r>
        <w:rPr>
          <w:sz w:val="20"/>
          <w:szCs w:val="20"/>
        </w:rPr>
        <w:t>- Confronté aux questionnements des élèves, l’enseignant pourrait avoir parfois tendance à éviter « la contagion émotionnelle » et proposera un contenu informatif au dépend de l’expression et de l’écoute de l’émotion associée. Or, la possibilité d’exprimer ses émotions permet de soulager la tension interne et d’éprouver un soulageme</w:t>
      </w:r>
      <w:bookmarkStart w:id="0" w:name="_GoBack"/>
      <w:bookmarkEnd w:id="0"/>
      <w:r>
        <w:rPr>
          <w:sz w:val="20"/>
          <w:szCs w:val="20"/>
        </w:rPr>
        <w:t xml:space="preserve">nt. </w:t>
      </w:r>
    </w:p>
    <w:p w:rsidR="007A1729" w:rsidRPr="00483ABA" w:rsidRDefault="007A1729" w:rsidP="00483ABA">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483ABA">
        <w:rPr>
          <w:rFonts w:ascii="Arial" w:hAnsi="Arial" w:cs="Arial"/>
          <w:b/>
          <w:sz w:val="24"/>
          <w:szCs w:val="24"/>
        </w:rPr>
        <w:lastRenderedPageBreak/>
        <w:t>En cas de doute ou d’inquiétude à évoquer les faits avec les élèves, solliciter les membres du RASED pour être accompagné</w:t>
      </w:r>
      <w:r w:rsidR="00483ABA">
        <w:rPr>
          <w:rFonts w:ascii="Arial" w:hAnsi="Arial" w:cs="Arial"/>
          <w:b/>
          <w:sz w:val="24"/>
          <w:szCs w:val="24"/>
        </w:rPr>
        <w:t>(e)</w:t>
      </w:r>
      <w:r w:rsidRPr="00483ABA">
        <w:rPr>
          <w:rFonts w:ascii="Arial" w:hAnsi="Arial" w:cs="Arial"/>
          <w:b/>
          <w:sz w:val="24"/>
          <w:szCs w:val="24"/>
        </w:rPr>
        <w:t>.</w:t>
      </w:r>
      <w:r w:rsidRPr="00483ABA">
        <w:rPr>
          <w:rFonts w:ascii="Arial" w:hAnsi="Arial" w:cs="Arial"/>
          <w:b/>
          <w:i/>
          <w:sz w:val="24"/>
          <w:szCs w:val="24"/>
        </w:rPr>
        <w:t xml:space="preserve"> </w:t>
      </w:r>
      <w:r w:rsidRPr="00483ABA">
        <w:rPr>
          <w:rFonts w:ascii="Arial" w:hAnsi="Arial" w:cs="Arial"/>
          <w:b/>
          <w:sz w:val="24"/>
          <w:szCs w:val="24"/>
        </w:rPr>
        <w:t>Ne restez pas seul</w:t>
      </w:r>
      <w:r w:rsidR="00483ABA">
        <w:rPr>
          <w:rFonts w:ascii="Arial" w:hAnsi="Arial" w:cs="Arial"/>
          <w:b/>
          <w:sz w:val="24"/>
          <w:szCs w:val="24"/>
        </w:rPr>
        <w:t>(e)</w:t>
      </w:r>
      <w:r w:rsidRPr="00483ABA">
        <w:rPr>
          <w:rFonts w:ascii="Arial" w:hAnsi="Arial" w:cs="Arial"/>
          <w:b/>
          <w:sz w:val="24"/>
          <w:szCs w:val="24"/>
        </w:rPr>
        <w:t xml:space="preserve">, n’hésitez pas à échanger avec vos collègues. </w:t>
      </w:r>
      <w:r w:rsidR="00483ABA" w:rsidRPr="00486DB8">
        <w:rPr>
          <w:rFonts w:ascii="Arial" w:hAnsi="Arial" w:cs="Arial"/>
          <w:b/>
          <w:sz w:val="24"/>
          <w:szCs w:val="24"/>
        </w:rPr>
        <w:t>Vous pouvez</w:t>
      </w:r>
      <w:r w:rsidR="00483ABA">
        <w:rPr>
          <w:rFonts w:ascii="Arial" w:hAnsi="Arial" w:cs="Arial"/>
          <w:b/>
          <w:sz w:val="24"/>
          <w:szCs w:val="24"/>
        </w:rPr>
        <w:t xml:space="preserve"> varier les modalités pédagogiques et</w:t>
      </w:r>
      <w:r w:rsidR="00483ABA" w:rsidRPr="00486DB8">
        <w:rPr>
          <w:rFonts w:ascii="Arial" w:hAnsi="Arial" w:cs="Arial"/>
          <w:b/>
          <w:sz w:val="24"/>
          <w:szCs w:val="24"/>
        </w:rPr>
        <w:t xml:space="preserve"> envisager des temps de </w:t>
      </w:r>
      <w:proofErr w:type="spellStart"/>
      <w:r w:rsidR="00483ABA" w:rsidRPr="00486DB8">
        <w:rPr>
          <w:rFonts w:ascii="Arial" w:hAnsi="Arial" w:cs="Arial"/>
          <w:b/>
          <w:sz w:val="24"/>
          <w:szCs w:val="24"/>
        </w:rPr>
        <w:t>co</w:t>
      </w:r>
      <w:proofErr w:type="spellEnd"/>
      <w:r w:rsidR="00483ABA" w:rsidRPr="00486DB8">
        <w:rPr>
          <w:rFonts w:ascii="Arial" w:hAnsi="Arial" w:cs="Arial"/>
          <w:b/>
          <w:sz w:val="24"/>
          <w:szCs w:val="24"/>
        </w:rPr>
        <w:t>-enseignement.</w:t>
      </w:r>
    </w:p>
    <w:p w:rsidR="007A1729" w:rsidRDefault="007A1729" w:rsidP="001C631E">
      <w:pPr>
        <w:jc w:val="both"/>
        <w:rPr>
          <w:color w:val="833C0B" w:themeColor="accent2" w:themeShade="80"/>
          <w:sz w:val="24"/>
          <w:szCs w:val="24"/>
          <w:u w:val="single"/>
        </w:rPr>
      </w:pPr>
    </w:p>
    <w:p w:rsidR="001C631E" w:rsidRDefault="001C631E" w:rsidP="001C631E">
      <w:pPr>
        <w:jc w:val="both"/>
        <w:rPr>
          <w:color w:val="833C0B" w:themeColor="accent2" w:themeShade="80"/>
          <w:sz w:val="24"/>
          <w:szCs w:val="24"/>
          <w:u w:val="single"/>
        </w:rPr>
      </w:pPr>
      <w:r w:rsidRPr="001C631E">
        <w:rPr>
          <w:color w:val="833C0B" w:themeColor="accent2" w:themeShade="80"/>
          <w:sz w:val="24"/>
          <w:szCs w:val="24"/>
          <w:u w:val="single"/>
        </w:rPr>
        <w:t>Proposition</w:t>
      </w:r>
      <w:r w:rsidR="007A1729">
        <w:rPr>
          <w:color w:val="833C0B" w:themeColor="accent2" w:themeShade="80"/>
          <w:sz w:val="24"/>
          <w:szCs w:val="24"/>
          <w:u w:val="single"/>
        </w:rPr>
        <w:t>s</w:t>
      </w:r>
      <w:r w:rsidRPr="001C631E">
        <w:rPr>
          <w:color w:val="833C0B" w:themeColor="accent2" w:themeShade="80"/>
          <w:sz w:val="24"/>
          <w:szCs w:val="24"/>
          <w:u w:val="single"/>
        </w:rPr>
        <w:t> </w:t>
      </w:r>
      <w:r w:rsidR="00483ABA">
        <w:rPr>
          <w:color w:val="833C0B" w:themeColor="accent2" w:themeShade="80"/>
          <w:sz w:val="24"/>
          <w:szCs w:val="24"/>
          <w:u w:val="single"/>
        </w:rPr>
        <w:t>pour la classe</w:t>
      </w:r>
      <w:r w:rsidR="00483ABA" w:rsidRPr="001C631E">
        <w:rPr>
          <w:color w:val="833C0B" w:themeColor="accent2" w:themeShade="80"/>
          <w:sz w:val="24"/>
          <w:szCs w:val="24"/>
          <w:u w:val="single"/>
        </w:rPr>
        <w:t xml:space="preserve"> :</w:t>
      </w:r>
      <w:r w:rsidRPr="001C631E">
        <w:rPr>
          <w:color w:val="833C0B" w:themeColor="accent2" w:themeShade="80"/>
          <w:sz w:val="24"/>
          <w:szCs w:val="24"/>
          <w:u w:val="single"/>
        </w:rPr>
        <w:t xml:space="preserve"> </w:t>
      </w:r>
    </w:p>
    <w:p w:rsidR="001C631E" w:rsidRPr="00483ABA" w:rsidRDefault="005246A2" w:rsidP="004A6D08">
      <w:pPr>
        <w:pStyle w:val="Paragraphedeliste"/>
        <w:numPr>
          <w:ilvl w:val="0"/>
          <w:numId w:val="1"/>
        </w:numPr>
        <w:jc w:val="both"/>
        <w:rPr>
          <w:rFonts w:ascii="Arial" w:hAnsi="Arial" w:cs="Arial"/>
          <w:color w:val="000000" w:themeColor="text1"/>
          <w:sz w:val="20"/>
          <w:szCs w:val="20"/>
        </w:rPr>
      </w:pPr>
      <w:r w:rsidRPr="00483ABA">
        <w:rPr>
          <w:rFonts w:ascii="Arial" w:hAnsi="Arial" w:cs="Arial"/>
          <w:b/>
          <w:color w:val="000000" w:themeColor="text1"/>
          <w:sz w:val="20"/>
          <w:szCs w:val="20"/>
        </w:rPr>
        <w:t>Faire la classe comme d’habitude</w:t>
      </w:r>
      <w:r w:rsidRPr="00483ABA">
        <w:rPr>
          <w:rFonts w:ascii="Arial" w:hAnsi="Arial" w:cs="Arial"/>
          <w:color w:val="000000" w:themeColor="text1"/>
          <w:sz w:val="20"/>
          <w:szCs w:val="20"/>
        </w:rPr>
        <w:t>, s’appuyer sur les rituels pour installer un sentiment de sécurité</w:t>
      </w:r>
      <w:r w:rsidR="00DD1FD1" w:rsidRPr="00483ABA">
        <w:rPr>
          <w:rFonts w:ascii="Arial" w:hAnsi="Arial" w:cs="Arial"/>
          <w:color w:val="000000" w:themeColor="text1"/>
          <w:sz w:val="20"/>
          <w:szCs w:val="20"/>
        </w:rPr>
        <w:t xml:space="preserve"> et de continuité</w:t>
      </w:r>
      <w:r w:rsidRPr="00483ABA">
        <w:rPr>
          <w:rFonts w:ascii="Arial" w:hAnsi="Arial" w:cs="Arial"/>
          <w:color w:val="000000" w:themeColor="text1"/>
          <w:sz w:val="20"/>
          <w:szCs w:val="20"/>
        </w:rPr>
        <w:t>.</w:t>
      </w:r>
    </w:p>
    <w:p w:rsidR="004A6D08" w:rsidRPr="00483ABA" w:rsidRDefault="004A6D08" w:rsidP="004A6D08">
      <w:pPr>
        <w:pStyle w:val="Paragraphedeliste"/>
        <w:numPr>
          <w:ilvl w:val="0"/>
          <w:numId w:val="1"/>
        </w:numPr>
        <w:jc w:val="both"/>
        <w:rPr>
          <w:rFonts w:ascii="Arial" w:hAnsi="Arial" w:cs="Arial"/>
          <w:color w:val="000000" w:themeColor="text1"/>
          <w:sz w:val="20"/>
          <w:szCs w:val="20"/>
        </w:rPr>
      </w:pPr>
      <w:r w:rsidRPr="00483ABA">
        <w:rPr>
          <w:rFonts w:ascii="Arial" w:hAnsi="Arial" w:cs="Arial"/>
          <w:color w:val="000000" w:themeColor="text1"/>
          <w:sz w:val="20"/>
          <w:szCs w:val="20"/>
        </w:rPr>
        <w:t>Envisager le</w:t>
      </w:r>
      <w:r w:rsidR="00026879" w:rsidRPr="00483ABA">
        <w:rPr>
          <w:rFonts w:ascii="Arial" w:hAnsi="Arial" w:cs="Arial"/>
          <w:color w:val="000000" w:themeColor="text1"/>
          <w:sz w:val="20"/>
          <w:szCs w:val="20"/>
        </w:rPr>
        <w:t>s modalités du</w:t>
      </w:r>
      <w:r w:rsidRPr="00483ABA">
        <w:rPr>
          <w:rFonts w:ascii="Arial" w:hAnsi="Arial" w:cs="Arial"/>
          <w:color w:val="000000" w:themeColor="text1"/>
          <w:sz w:val="20"/>
          <w:szCs w:val="20"/>
        </w:rPr>
        <w:t xml:space="preserve"> groupe de parole </w:t>
      </w:r>
      <w:r w:rsidR="00026879" w:rsidRPr="00483ABA">
        <w:rPr>
          <w:rFonts w:ascii="Arial" w:hAnsi="Arial" w:cs="Arial"/>
          <w:color w:val="000000" w:themeColor="text1"/>
          <w:sz w:val="20"/>
          <w:szCs w:val="20"/>
        </w:rPr>
        <w:t>(</w:t>
      </w:r>
      <w:r w:rsidRPr="00483ABA">
        <w:rPr>
          <w:rFonts w:ascii="Arial" w:hAnsi="Arial" w:cs="Arial"/>
          <w:color w:val="000000" w:themeColor="text1"/>
          <w:sz w:val="20"/>
          <w:szCs w:val="20"/>
        </w:rPr>
        <w:t>en fonction du nombre d’élèves</w:t>
      </w:r>
      <w:r w:rsidR="00026879" w:rsidRPr="00483ABA">
        <w:rPr>
          <w:rFonts w:ascii="Arial" w:hAnsi="Arial" w:cs="Arial"/>
          <w:color w:val="000000" w:themeColor="text1"/>
          <w:sz w:val="20"/>
          <w:szCs w:val="20"/>
        </w:rPr>
        <w:t xml:space="preserve">, lieu, </w:t>
      </w:r>
      <w:proofErr w:type="gramStart"/>
      <w:r w:rsidR="00026879" w:rsidRPr="00483ABA">
        <w:rPr>
          <w:rFonts w:ascii="Arial" w:hAnsi="Arial" w:cs="Arial"/>
          <w:color w:val="000000" w:themeColor="text1"/>
          <w:sz w:val="20"/>
          <w:szCs w:val="20"/>
        </w:rPr>
        <w:t>support,…</w:t>
      </w:r>
      <w:proofErr w:type="gramEnd"/>
      <w:r w:rsidR="00026879" w:rsidRPr="00483ABA">
        <w:rPr>
          <w:rFonts w:ascii="Arial" w:hAnsi="Arial" w:cs="Arial"/>
          <w:color w:val="000000" w:themeColor="text1"/>
          <w:sz w:val="20"/>
          <w:szCs w:val="20"/>
        </w:rPr>
        <w:t>)</w:t>
      </w:r>
    </w:p>
    <w:p w:rsidR="004A6D08" w:rsidRPr="00483ABA" w:rsidRDefault="004A6D08" w:rsidP="00DD1FD1">
      <w:pPr>
        <w:pStyle w:val="Paragraphedeliste"/>
        <w:numPr>
          <w:ilvl w:val="0"/>
          <w:numId w:val="1"/>
        </w:numPr>
        <w:jc w:val="both"/>
        <w:rPr>
          <w:rFonts w:ascii="Arial" w:hAnsi="Arial" w:cs="Arial"/>
          <w:b/>
          <w:color w:val="000000" w:themeColor="text1"/>
          <w:sz w:val="20"/>
          <w:szCs w:val="20"/>
        </w:rPr>
      </w:pPr>
      <w:r w:rsidRPr="00483ABA">
        <w:rPr>
          <w:rFonts w:ascii="Arial" w:hAnsi="Arial" w:cs="Arial"/>
          <w:color w:val="000000" w:themeColor="text1"/>
          <w:sz w:val="20"/>
          <w:szCs w:val="20"/>
        </w:rPr>
        <w:t>Phr</w:t>
      </w:r>
      <w:r w:rsidR="005246A2" w:rsidRPr="00483ABA">
        <w:rPr>
          <w:rFonts w:ascii="Arial" w:hAnsi="Arial" w:cs="Arial"/>
          <w:color w:val="000000" w:themeColor="text1"/>
          <w:sz w:val="20"/>
          <w:szCs w:val="20"/>
        </w:rPr>
        <w:t xml:space="preserve">ase d’amorce possible : </w:t>
      </w:r>
      <w:r w:rsidR="005246A2" w:rsidRPr="00483ABA">
        <w:rPr>
          <w:rFonts w:ascii="Arial" w:hAnsi="Arial" w:cs="Arial"/>
          <w:b/>
          <w:color w:val="000000" w:themeColor="text1"/>
          <w:sz w:val="20"/>
          <w:szCs w:val="20"/>
        </w:rPr>
        <w:t>« Comment s’est passée ta nuit ? »</w:t>
      </w:r>
      <w:r w:rsidR="00DD1FD1" w:rsidRPr="00483ABA">
        <w:rPr>
          <w:rFonts w:ascii="Arial" w:hAnsi="Arial" w:cs="Arial"/>
          <w:b/>
          <w:color w:val="000000" w:themeColor="text1"/>
          <w:sz w:val="20"/>
          <w:szCs w:val="20"/>
        </w:rPr>
        <w:t>,</w:t>
      </w:r>
      <w:r w:rsidR="00DD1FD1" w:rsidRPr="00483ABA">
        <w:rPr>
          <w:rFonts w:ascii="Arial" w:hAnsi="Arial" w:cs="Arial"/>
          <w:color w:val="000000" w:themeColor="text1"/>
          <w:sz w:val="20"/>
          <w:szCs w:val="20"/>
        </w:rPr>
        <w:t xml:space="preserve"> la météo des émotions, </w:t>
      </w:r>
      <w:r w:rsidR="00DD1FD1" w:rsidRPr="00483ABA">
        <w:rPr>
          <w:rFonts w:ascii="Arial" w:hAnsi="Arial" w:cs="Arial"/>
          <w:b/>
          <w:color w:val="000000" w:themeColor="text1"/>
          <w:sz w:val="20"/>
          <w:szCs w:val="20"/>
        </w:rPr>
        <w:t>« Aujourd’hui comment tu te sens ? »</w:t>
      </w:r>
    </w:p>
    <w:p w:rsidR="004A6D08" w:rsidRPr="00483ABA" w:rsidRDefault="00DD1FD1" w:rsidP="004A6D08">
      <w:pPr>
        <w:pStyle w:val="Paragraphedeliste"/>
        <w:numPr>
          <w:ilvl w:val="0"/>
          <w:numId w:val="1"/>
        </w:numPr>
        <w:jc w:val="both"/>
        <w:rPr>
          <w:rFonts w:ascii="Arial" w:hAnsi="Arial" w:cs="Arial"/>
          <w:i/>
          <w:color w:val="000000" w:themeColor="text1"/>
          <w:sz w:val="20"/>
          <w:szCs w:val="20"/>
        </w:rPr>
      </w:pPr>
      <w:r w:rsidRPr="00483ABA">
        <w:rPr>
          <w:rFonts w:ascii="Arial" w:hAnsi="Arial" w:cs="Arial"/>
          <w:color w:val="000000" w:themeColor="text1"/>
          <w:sz w:val="20"/>
          <w:szCs w:val="20"/>
        </w:rPr>
        <w:t>Si les faits sont déformés, les rétablir simplement</w:t>
      </w:r>
    </w:p>
    <w:p w:rsidR="00483ABA" w:rsidRPr="00486DB8" w:rsidRDefault="00483ABA" w:rsidP="00483ABA">
      <w:pPr>
        <w:pStyle w:val="Paragraphedeliste"/>
        <w:numPr>
          <w:ilvl w:val="0"/>
          <w:numId w:val="1"/>
        </w:numPr>
        <w:jc w:val="both"/>
        <w:rPr>
          <w:rFonts w:ascii="Arial" w:hAnsi="Arial" w:cs="Arial"/>
          <w:sz w:val="20"/>
          <w:szCs w:val="20"/>
        </w:rPr>
      </w:pPr>
      <w:r w:rsidRPr="00486DB8">
        <w:rPr>
          <w:rFonts w:ascii="Arial" w:hAnsi="Arial" w:cs="Arial"/>
          <w:sz w:val="20"/>
          <w:szCs w:val="20"/>
        </w:rPr>
        <w:t xml:space="preserve">Expression des émotions via les </w:t>
      </w:r>
      <w:r>
        <w:rPr>
          <w:rFonts w:ascii="Arial" w:hAnsi="Arial" w:cs="Arial"/>
          <w:sz w:val="20"/>
          <w:szCs w:val="20"/>
        </w:rPr>
        <w:t>activités plastiques</w:t>
      </w:r>
    </w:p>
    <w:p w:rsidR="004C364E" w:rsidRPr="00483ABA" w:rsidRDefault="004C364E" w:rsidP="004A6D08">
      <w:pPr>
        <w:jc w:val="both"/>
        <w:rPr>
          <w:rFonts w:ascii="Arial" w:hAnsi="Arial" w:cs="Arial"/>
          <w:i/>
          <w:sz w:val="20"/>
          <w:szCs w:val="20"/>
        </w:rPr>
      </w:pPr>
    </w:p>
    <w:p w:rsidR="00483ABA" w:rsidRPr="00486DB8" w:rsidRDefault="00483ABA" w:rsidP="00483ABA">
      <w:pPr>
        <w:jc w:val="both"/>
        <w:rPr>
          <w:rFonts w:ascii="Arial" w:hAnsi="Arial" w:cs="Arial"/>
          <w:b/>
          <w:sz w:val="20"/>
          <w:szCs w:val="20"/>
        </w:rPr>
      </w:pPr>
      <w:r w:rsidRPr="00486DB8">
        <w:rPr>
          <w:rFonts w:ascii="Arial" w:hAnsi="Arial" w:cs="Arial"/>
          <w:b/>
          <w:sz w:val="20"/>
          <w:szCs w:val="20"/>
        </w:rPr>
        <w:t>Il est possible que certaines paroles d’enfants émergent plus tard, voire à l’occasion d’autres évènements et que l’échange survienne à la rentrée prochaine.</w:t>
      </w:r>
    </w:p>
    <w:p w:rsidR="009E53A6" w:rsidRPr="00483ABA" w:rsidRDefault="009E53A6" w:rsidP="009E53A6">
      <w:pPr>
        <w:rPr>
          <w:rFonts w:ascii="Arial" w:hAnsi="Arial" w:cs="Arial"/>
          <w:sz w:val="20"/>
          <w:szCs w:val="20"/>
        </w:rPr>
      </w:pPr>
    </w:p>
    <w:p w:rsidR="009E53A6" w:rsidRDefault="009E53A6" w:rsidP="009E53A6">
      <w:pPr>
        <w:jc w:val="both"/>
        <w:rPr>
          <w:rFonts w:ascii="Arial" w:hAnsi="Arial" w:cs="Arial"/>
          <w:b/>
          <w:bCs/>
          <w:color w:val="000000"/>
          <w:sz w:val="20"/>
          <w:szCs w:val="20"/>
        </w:rPr>
      </w:pPr>
    </w:p>
    <w:p w:rsidR="004A6D08" w:rsidRPr="009E53A6" w:rsidRDefault="004A6D08" w:rsidP="009E53A6">
      <w:pPr>
        <w:rPr>
          <w:rFonts w:ascii="Arial" w:hAnsi="Arial" w:cs="Arial"/>
          <w:sz w:val="24"/>
          <w:szCs w:val="24"/>
        </w:rPr>
      </w:pPr>
    </w:p>
    <w:sectPr w:rsidR="004A6D08" w:rsidRPr="009E53A6" w:rsidSect="00483ABA">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FBA" w:rsidRDefault="00845FBA" w:rsidP="00483ABA">
      <w:pPr>
        <w:spacing w:after="0" w:line="240" w:lineRule="auto"/>
      </w:pPr>
      <w:r>
        <w:separator/>
      </w:r>
    </w:p>
  </w:endnote>
  <w:endnote w:type="continuationSeparator" w:id="0">
    <w:p w:rsidR="00845FBA" w:rsidRDefault="00845FBA" w:rsidP="00483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ABA" w:rsidRDefault="00483ABA">
    <w:pPr>
      <w:pStyle w:val="Pieddepage"/>
    </w:pPr>
    <w:r>
      <w:t>RASED Nanterre I</w:t>
    </w:r>
    <w:r>
      <w:tab/>
    </w:r>
    <w:r>
      <w:tab/>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ABA" w:rsidRDefault="00483ABA">
    <w:pPr>
      <w:pStyle w:val="Pieddepage"/>
    </w:pPr>
    <w:r>
      <w:t>RASED Nanterre I</w:t>
    </w:r>
    <w:r>
      <w:tab/>
    </w:r>
    <w:r>
      <w:tab/>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FBA" w:rsidRDefault="00845FBA" w:rsidP="00483ABA">
      <w:pPr>
        <w:spacing w:after="0" w:line="240" w:lineRule="auto"/>
      </w:pPr>
      <w:r>
        <w:separator/>
      </w:r>
    </w:p>
  </w:footnote>
  <w:footnote w:type="continuationSeparator" w:id="0">
    <w:p w:rsidR="00845FBA" w:rsidRDefault="00845FBA" w:rsidP="00483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087E"/>
    <w:multiLevelType w:val="hybridMultilevel"/>
    <w:tmpl w:val="FD542A7E"/>
    <w:lvl w:ilvl="0" w:tplc="EDBCED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D8440B"/>
    <w:multiLevelType w:val="hybridMultilevel"/>
    <w:tmpl w:val="5E88E7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6D7"/>
    <w:rsid w:val="00026879"/>
    <w:rsid w:val="001C631E"/>
    <w:rsid w:val="002026D7"/>
    <w:rsid w:val="00483ABA"/>
    <w:rsid w:val="004A6D08"/>
    <w:rsid w:val="004C364E"/>
    <w:rsid w:val="005246A2"/>
    <w:rsid w:val="007A1729"/>
    <w:rsid w:val="00845FBA"/>
    <w:rsid w:val="009E53A6"/>
    <w:rsid w:val="00B10FDA"/>
    <w:rsid w:val="00DD1FD1"/>
    <w:rsid w:val="00EA06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C03D"/>
  <w15:chartTrackingRefBased/>
  <w15:docId w15:val="{6CDD80FF-A46C-4E82-93ED-BFF6F3013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2026D7"/>
  </w:style>
  <w:style w:type="paragraph" w:customStyle="1" w:styleId="Default">
    <w:name w:val="Default"/>
    <w:rsid w:val="002026D7"/>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4A6D08"/>
    <w:pPr>
      <w:ind w:left="720"/>
      <w:contextualSpacing/>
    </w:pPr>
  </w:style>
  <w:style w:type="character" w:styleId="Lienhypertexte">
    <w:name w:val="Hyperlink"/>
    <w:basedOn w:val="Policepardfaut"/>
    <w:uiPriority w:val="99"/>
    <w:unhideWhenUsed/>
    <w:rsid w:val="00483ABA"/>
    <w:rPr>
      <w:color w:val="0563C1" w:themeColor="hyperlink"/>
      <w:u w:val="single"/>
    </w:rPr>
  </w:style>
  <w:style w:type="paragraph" w:styleId="En-tte">
    <w:name w:val="header"/>
    <w:basedOn w:val="Normal"/>
    <w:link w:val="En-tteCar"/>
    <w:uiPriority w:val="99"/>
    <w:unhideWhenUsed/>
    <w:rsid w:val="00483ABA"/>
    <w:pPr>
      <w:tabs>
        <w:tab w:val="center" w:pos="4536"/>
        <w:tab w:val="right" w:pos="9072"/>
      </w:tabs>
      <w:spacing w:after="0" w:line="240" w:lineRule="auto"/>
    </w:pPr>
  </w:style>
  <w:style w:type="character" w:customStyle="1" w:styleId="En-tteCar">
    <w:name w:val="En-tête Car"/>
    <w:basedOn w:val="Policepardfaut"/>
    <w:link w:val="En-tte"/>
    <w:uiPriority w:val="99"/>
    <w:rsid w:val="00483ABA"/>
  </w:style>
  <w:style w:type="paragraph" w:styleId="Pieddepage">
    <w:name w:val="footer"/>
    <w:basedOn w:val="Normal"/>
    <w:link w:val="PieddepageCar"/>
    <w:uiPriority w:val="99"/>
    <w:unhideWhenUsed/>
    <w:rsid w:val="00483A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3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duscol.education.fr/document/20566/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4100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Mairie de Nanterre</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Nanterre</dc:creator>
  <cp:keywords/>
  <dc:description/>
  <cp:lastModifiedBy>Elodie Derel</cp:lastModifiedBy>
  <cp:revision>2</cp:revision>
  <dcterms:created xsi:type="dcterms:W3CDTF">2023-06-30T19:26:00Z</dcterms:created>
  <dcterms:modified xsi:type="dcterms:W3CDTF">2023-06-30T19:26:00Z</dcterms:modified>
</cp:coreProperties>
</file>